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实习生教案评议标准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3"/>
        <w:gridCol w:w="5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评议项目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评议要素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ind w:left="-983" w:leftChars="-468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评议标准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</w:rPr>
            </w:pPr>
            <w:r>
              <w:rPr>
                <w:rFonts w:hint="eastAsia" w:ascii="黑体" w:hAnsi="楷体_GB2312" w:eastAsia="黑体"/>
              </w:rPr>
              <w:t>教学目标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有效性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目标明确具体，符合学生认识规律，能够有效地达成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清晰性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目标表述规范清晰，符合课程标准的理念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过程设计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思想性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准确反映教学目标的要求，体现出先进的教学设计思想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合理性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方案设想合理，时间分配合适，</w:t>
            </w:r>
            <w:r>
              <w:rPr>
                <w:rFonts w:hint="eastAsia" w:ascii="楷体_GB2312" w:hAnsi="楷体_GB2312" w:eastAsia="楷体_GB2312"/>
              </w:rPr>
              <w:t>整体脉络清晰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建构性</w:t>
            </w:r>
          </w:p>
        </w:tc>
        <w:tc>
          <w:tcPr>
            <w:tcW w:w="5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激发学生学习的兴趣，</w:t>
            </w:r>
            <w:r>
              <w:rPr>
                <w:rFonts w:hint="eastAsia" w:ascii="楷体_GB2312" w:hAnsi="楷体_GB2312" w:eastAsia="楷体_GB2312"/>
                <w:kern w:val="0"/>
              </w:rPr>
              <w:t>注重知识建构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创新性</w:t>
            </w:r>
          </w:p>
        </w:tc>
        <w:tc>
          <w:tcPr>
            <w:tcW w:w="5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过程安排具有创新性，有特色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内容组织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科学性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注重科学性与思想性的统一，无知识性、逻辑性错误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联系性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注重所学内容在学科内、外之间的联系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发展性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内容选取和组织有利于巩固知识，培养能力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典型性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课堂容量适当，例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子</w:t>
            </w:r>
            <w:r>
              <w:rPr>
                <w:rFonts w:hint="eastAsia" w:ascii="楷体_GB2312" w:hAnsi="楷体_GB2312" w:eastAsia="楷体_GB2312"/>
              </w:rPr>
              <w:t>或任务具有代表性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教学方法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指引性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注重学法指导，帮助学生理解学科的本质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针对性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对教学重点与难点有针对性的措施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启发性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引导学生积极参与学习过程，启发学生思维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综合评价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专业性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学科专业基础知识扎实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综合性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能综合运用教育学、心理学、学科教学的基本理论与方法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/>
                <w:kern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规范性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动作、语言</w:t>
            </w:r>
            <w:r>
              <w:rPr>
                <w:rFonts w:hint="eastAsia" w:ascii="楷体_GB2312" w:hAnsi="楷体_GB2312" w:eastAsia="楷体_GB2312"/>
              </w:rPr>
              <w:t>等</w:t>
            </w:r>
            <w:r>
              <w:rPr>
                <w:rFonts w:hint="eastAsia" w:ascii="楷体_GB2312" w:hAnsi="楷体_GB2312" w:eastAsia="楷体_GB2312"/>
                <w:kern w:val="0"/>
              </w:rPr>
              <w:t>规范，</w:t>
            </w:r>
            <w:r>
              <w:rPr>
                <w:rFonts w:hint="eastAsia" w:ascii="楷体_GB2312" w:hAnsi="楷体_GB2312" w:eastAsia="楷体_GB2312"/>
                <w:kern w:val="0"/>
                <w:lang w:val="en-US" w:eastAsia="zh-CN"/>
              </w:rPr>
              <w:t>能够</w:t>
            </w:r>
            <w:r>
              <w:rPr>
                <w:rFonts w:hint="eastAsia" w:ascii="楷体_GB2312" w:hAnsi="楷体_GB2312" w:eastAsia="楷体_GB2312"/>
                <w:kern w:val="0"/>
              </w:rPr>
              <w:t>与信息技术整合效果理想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2IyMDY2MTVkM2IzYWNkNzAzMWI1ODRjMWM5NmIifQ=="/>
  </w:docVars>
  <w:rsids>
    <w:rsidRoot w:val="65B74469"/>
    <w:rsid w:val="65B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2024-05-19T13:29:00Z</dcterms:created>
  <dc:creator>微信用户</dc:creator>
  <cp:lastModifiedBy>微信用户</cp:lastModifiedBy>
  <dcterms:modified xsi:type="dcterms:W3CDTF">2024-05-19T13:29:37Z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C95190DEECE3469BAA099A3E9CE902D2_11</vt:lpwstr>
  </property>
</Properties>
</file>